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704A" w14:textId="2D5B52DE" w:rsidR="000D1647" w:rsidRPr="00BD7226" w:rsidRDefault="008B68F4" w:rsidP="008601C1">
      <w:pPr>
        <w:jc w:val="center"/>
        <w:rPr>
          <w:b/>
          <w:sz w:val="28"/>
          <w:szCs w:val="28"/>
        </w:rPr>
      </w:pPr>
      <w:r>
        <w:rPr>
          <w:b/>
          <w:sz w:val="28"/>
          <w:szCs w:val="28"/>
        </w:rPr>
        <w:t>P</w:t>
      </w:r>
      <w:r w:rsidR="008601C1" w:rsidRPr="00BD7226">
        <w:rPr>
          <w:b/>
          <w:sz w:val="28"/>
          <w:szCs w:val="28"/>
        </w:rPr>
        <w:t>rogram Template</w:t>
      </w:r>
    </w:p>
    <w:p w14:paraId="054D981C" w14:textId="77777777" w:rsidR="008601C1" w:rsidRDefault="008601C1"/>
    <w:p w14:paraId="0CD119C1" w14:textId="4BDDF12C" w:rsidR="008601C1" w:rsidRPr="00BD7226" w:rsidRDefault="008601C1">
      <w:pPr>
        <w:rPr>
          <w:b/>
        </w:rPr>
      </w:pPr>
      <w:r w:rsidRPr="00BD7226">
        <w:rPr>
          <w:b/>
        </w:rPr>
        <w:t>Program Template Title:</w:t>
      </w:r>
      <w:r w:rsidR="00581B35">
        <w:rPr>
          <w:b/>
        </w:rPr>
        <w:t xml:space="preserve"> 20</w:t>
      </w:r>
      <w:r w:rsidR="00FF2C8A">
        <w:rPr>
          <w:b/>
        </w:rPr>
        <w:t>2</w:t>
      </w:r>
      <w:r w:rsidR="00474E44">
        <w:rPr>
          <w:b/>
        </w:rPr>
        <w:t>1</w:t>
      </w:r>
      <w:r w:rsidR="008D0F3E">
        <w:rPr>
          <w:b/>
        </w:rPr>
        <w:t xml:space="preserve"> (County Name) Learn, Grow, Eat</w:t>
      </w:r>
      <w:r w:rsidR="00581B35">
        <w:rPr>
          <w:b/>
        </w:rPr>
        <w:t xml:space="preserve"> &amp; GO</w:t>
      </w:r>
      <w:r w:rsidR="008D0F3E">
        <w:rPr>
          <w:b/>
        </w:rPr>
        <w:t>!</w:t>
      </w:r>
    </w:p>
    <w:p w14:paraId="4CD5C1B3" w14:textId="77777777" w:rsidR="008601C1" w:rsidRDefault="008601C1"/>
    <w:p w14:paraId="3F74DFE5" w14:textId="77777777" w:rsidR="00BD7226" w:rsidRPr="00BD7226" w:rsidRDefault="00BD7226">
      <w:pPr>
        <w:rPr>
          <w:b/>
        </w:rPr>
      </w:pPr>
      <w:r w:rsidRPr="00BD7226">
        <w:rPr>
          <w:b/>
        </w:rPr>
        <w:t>What sources identified this issue? (select all that apply)</w:t>
      </w:r>
    </w:p>
    <w:p w14:paraId="01BE354D" w14:textId="77777777" w:rsidR="008601C1" w:rsidRDefault="008601C1" w:rsidP="00BD7226">
      <w:pPr>
        <w:ind w:left="720" w:firstLine="720"/>
      </w:pPr>
      <w:r w:rsidRPr="00581B35">
        <w:rPr>
          <w:highlight w:val="yellow"/>
        </w:rPr>
        <w:t>Issue ID</w:t>
      </w:r>
    </w:p>
    <w:p w14:paraId="790F8E08" w14:textId="77777777" w:rsidR="008601C1" w:rsidRDefault="008601C1">
      <w:r>
        <w:tab/>
      </w:r>
      <w:r>
        <w:tab/>
        <w:t>TCFF</w:t>
      </w:r>
    </w:p>
    <w:p w14:paraId="64C8B88D" w14:textId="77777777" w:rsidR="008601C1" w:rsidRDefault="008601C1">
      <w:r>
        <w:tab/>
      </w:r>
      <w:r>
        <w:tab/>
        <w:t>Specialist/RPL</w:t>
      </w:r>
    </w:p>
    <w:p w14:paraId="035CDC82" w14:textId="77777777" w:rsidR="008601C1" w:rsidRDefault="008601C1">
      <w:r>
        <w:tab/>
      </w:r>
      <w:r>
        <w:tab/>
        <w:t>Trend</w:t>
      </w:r>
    </w:p>
    <w:p w14:paraId="1C840E31" w14:textId="77777777" w:rsidR="008601C1" w:rsidRDefault="008601C1">
      <w:r>
        <w:tab/>
      </w:r>
      <w:r>
        <w:tab/>
        <w:t>Base Program</w:t>
      </w:r>
    </w:p>
    <w:p w14:paraId="112132AA" w14:textId="77777777" w:rsidR="008601C1" w:rsidRDefault="008601C1">
      <w:r>
        <w:tab/>
      </w:r>
      <w:r>
        <w:tab/>
      </w:r>
      <w:r w:rsidRPr="00581B35">
        <w:rPr>
          <w:highlight w:val="yellow"/>
        </w:rPr>
        <w:t>Emerging Issue</w:t>
      </w:r>
    </w:p>
    <w:p w14:paraId="41A15476" w14:textId="77777777" w:rsidR="008601C1" w:rsidRDefault="008601C1">
      <w:r>
        <w:tab/>
      </w:r>
      <w:r>
        <w:tab/>
        <w:t>Special Interest</w:t>
      </w:r>
    </w:p>
    <w:p w14:paraId="65320F40" w14:textId="77777777" w:rsidR="008601C1" w:rsidRDefault="008601C1"/>
    <w:p w14:paraId="4C800907" w14:textId="77777777" w:rsidR="008601C1" w:rsidRPr="00BD7226" w:rsidRDefault="00BD7226">
      <w:pPr>
        <w:rPr>
          <w:b/>
        </w:rPr>
      </w:pPr>
      <w:r w:rsidRPr="00BD7226">
        <w:rPr>
          <w:b/>
        </w:rPr>
        <w:t>What is the description of the issue being addressed?  Include the scope, severity, and broad audience affected by the issue.</w:t>
      </w:r>
    </w:p>
    <w:p w14:paraId="076715FC" w14:textId="6377BE39" w:rsidR="00E85389" w:rsidRPr="00E85389" w:rsidRDefault="00581B35" w:rsidP="00E85389">
      <w:pPr>
        <w:pStyle w:val="NoSpacing"/>
        <w:rPr>
          <w:szCs w:val="20"/>
        </w:rPr>
      </w:pPr>
      <w:r w:rsidRPr="00581B35">
        <w:rPr>
          <w:sz w:val="24"/>
          <w:szCs w:val="20"/>
        </w:rPr>
        <w:t xml:space="preserve">The high prevalence of childhood obesity in Texas is cause for concern because it is linked to negative health consequences for children and their families. </w:t>
      </w:r>
      <w:r w:rsidR="00E85389">
        <w:rPr>
          <w:sz w:val="24"/>
          <w:szCs w:val="20"/>
        </w:rPr>
        <w:t xml:space="preserve"> </w:t>
      </w:r>
    </w:p>
    <w:p w14:paraId="352F73C6" w14:textId="18C30C90" w:rsidR="00581B35" w:rsidRPr="00581B35" w:rsidRDefault="00581B35" w:rsidP="00581B35">
      <w:pPr>
        <w:pStyle w:val="NoSpacing"/>
        <w:rPr>
          <w:sz w:val="24"/>
          <w:szCs w:val="20"/>
        </w:rPr>
      </w:pPr>
      <w:r w:rsidRPr="00581B35">
        <w:rPr>
          <w:sz w:val="24"/>
          <w:szCs w:val="20"/>
        </w:rPr>
        <w:t>Schools are uniquely positioned to have a positive impact on children’s knowledge and behaviors associated with obesity. For example, vegetable exposure plus school gardening has been shown to improve consumption of fruits and vegetables. Adding more frequent and more vigorous physical activities during school has been shown to improve student fitness and weight. The home environment is also an important influence on a child’s eating and activity behaviors. The greater the frequency of vegetable consumption and physical activity by parents, the greater the consumption of these foods and exercise by their children. With child obesity rates among low-income children in Texas ranging from 10% to over 20%, engaging schools and families in prevention efforts is critical.</w:t>
      </w:r>
    </w:p>
    <w:p w14:paraId="3A40405E" w14:textId="77777777" w:rsidR="000111C9" w:rsidRDefault="000111C9" w:rsidP="000111C9">
      <w:pPr>
        <w:rPr>
          <w:b/>
        </w:rPr>
      </w:pPr>
    </w:p>
    <w:p w14:paraId="55D1FEE6" w14:textId="77777777" w:rsidR="000111C9" w:rsidRPr="00BD7226" w:rsidRDefault="000111C9" w:rsidP="000111C9">
      <w:pPr>
        <w:rPr>
          <w:b/>
        </w:rPr>
      </w:pPr>
      <w:r w:rsidRPr="00BD7226">
        <w:rPr>
          <w:b/>
        </w:rPr>
        <w:t>What is the goal of this plan?</w:t>
      </w:r>
    </w:p>
    <w:p w14:paraId="5E4CACB7" w14:textId="6327D17A" w:rsidR="00581B35" w:rsidRPr="008B68F4" w:rsidRDefault="00435E4A" w:rsidP="00581B35">
      <w:pPr>
        <w:rPr>
          <w:rFonts w:eastAsia="Times New Roman" w:cs="Times New Roman"/>
          <w:kern w:val="28"/>
          <w14:cntxtAlts/>
        </w:rPr>
      </w:pPr>
      <w:r w:rsidRPr="00581B35">
        <w:rPr>
          <w:rFonts w:eastAsia="Times New Roman" w:cs="Times New Roman"/>
          <w:kern w:val="24"/>
          <w14:cntxtAlts/>
        </w:rPr>
        <w:t xml:space="preserve">Improve </w:t>
      </w:r>
      <w:r w:rsidRPr="00581B35">
        <w:rPr>
          <w:rFonts w:eastAsia="Times New Roman" w:cs="Times New Roman"/>
          <w:kern w:val="24"/>
          <w:u w:val="single"/>
          <w14:cntxtAlts/>
        </w:rPr>
        <w:t xml:space="preserve">physical activity </w:t>
      </w:r>
      <w:r w:rsidRPr="00581B35">
        <w:rPr>
          <w:rFonts w:eastAsia="Times New Roman" w:cs="Times New Roman"/>
          <w:kern w:val="24"/>
          <w14:cntxtAlts/>
        </w:rPr>
        <w:t xml:space="preserve">and </w:t>
      </w:r>
      <w:r w:rsidRPr="00581B35">
        <w:rPr>
          <w:rFonts w:eastAsia="Times New Roman" w:cs="Times New Roman"/>
          <w:kern w:val="24"/>
          <w:u w:val="single"/>
          <w14:cntxtAlts/>
        </w:rPr>
        <w:t>eating behaviors</w:t>
      </w:r>
      <w:r w:rsidRPr="00581B35">
        <w:rPr>
          <w:rFonts w:eastAsia="Times New Roman" w:cs="Times New Roman"/>
          <w:kern w:val="24"/>
          <w14:cntxtAlts/>
        </w:rPr>
        <w:t xml:space="preserve"> of</w:t>
      </w:r>
      <w:r w:rsidR="004D5B92">
        <w:rPr>
          <w:rFonts w:eastAsia="Times New Roman" w:cs="Times New Roman"/>
          <w:kern w:val="24"/>
          <w14:cntxtAlts/>
        </w:rPr>
        <w:t xml:space="preserve"> </w:t>
      </w:r>
      <w:r w:rsidR="004D5B92" w:rsidRPr="008B68F4">
        <w:rPr>
          <w:rFonts w:eastAsia="Times New Roman" w:cs="Times New Roman"/>
          <w:kern w:val="24"/>
          <w14:cntxtAlts/>
        </w:rPr>
        <w:t>3</w:t>
      </w:r>
      <w:r w:rsidR="004D5B92" w:rsidRPr="008B68F4">
        <w:rPr>
          <w:rFonts w:eastAsia="Times New Roman" w:cs="Times New Roman"/>
          <w:kern w:val="24"/>
          <w:vertAlign w:val="superscript"/>
          <w14:cntxtAlts/>
        </w:rPr>
        <w:t>rd</w:t>
      </w:r>
      <w:r w:rsidR="004D5B92" w:rsidRPr="008B68F4">
        <w:rPr>
          <w:rFonts w:eastAsia="Times New Roman" w:cs="Times New Roman"/>
          <w:kern w:val="24"/>
          <w14:cntxtAlts/>
        </w:rPr>
        <w:t xml:space="preserve"> – 5th grade</w:t>
      </w:r>
      <w:r w:rsidRPr="008B68F4">
        <w:rPr>
          <w:rFonts w:eastAsia="Times New Roman" w:cs="Times New Roman"/>
          <w:kern w:val="24"/>
          <w14:cntxtAlts/>
        </w:rPr>
        <w:t xml:space="preserve"> children</w:t>
      </w:r>
      <w:r w:rsidR="00474E44" w:rsidRPr="008B68F4">
        <w:rPr>
          <w:rFonts w:eastAsia="Times New Roman" w:cs="Times New Roman"/>
          <w:kern w:val="24"/>
          <w14:cntxtAlts/>
        </w:rPr>
        <w:t xml:space="preserve"> with a goal of __________ youth graduates.</w:t>
      </w:r>
    </w:p>
    <w:p w14:paraId="09B67FE4" w14:textId="77777777" w:rsidR="000111C9" w:rsidRDefault="000111C9" w:rsidP="000111C9">
      <w:pPr>
        <w:rPr>
          <w:b/>
        </w:rPr>
      </w:pPr>
    </w:p>
    <w:p w14:paraId="3954FD2F" w14:textId="4AE9279D" w:rsidR="000111C9" w:rsidRDefault="000111C9" w:rsidP="000111C9">
      <w:pPr>
        <w:rPr>
          <w:b/>
        </w:rPr>
      </w:pPr>
      <w:r w:rsidRPr="00BD7226">
        <w:rPr>
          <w:b/>
        </w:rPr>
        <w:t>What is the intended result of this plan?</w:t>
      </w:r>
    </w:p>
    <w:p w14:paraId="5DF4246F" w14:textId="77777777" w:rsidR="00474E44" w:rsidRPr="008B68F4" w:rsidRDefault="00474E44" w:rsidP="008B68F4">
      <w:pPr>
        <w:pStyle w:val="Heading1"/>
        <w:rPr>
          <w:b w:val="0"/>
          <w:bCs w:val="0"/>
          <w:color w:val="auto"/>
        </w:rPr>
      </w:pPr>
      <w:r w:rsidRPr="008B68F4">
        <w:rPr>
          <w:b w:val="0"/>
          <w:bCs w:val="0"/>
          <w:color w:val="auto"/>
          <w:highlight w:val="yellow"/>
        </w:rPr>
        <w:t>Application</w:t>
      </w:r>
    </w:p>
    <w:p w14:paraId="7A269CD3" w14:textId="77777777" w:rsidR="00474E44" w:rsidRPr="008B68F4" w:rsidRDefault="00474E44" w:rsidP="00474E44">
      <w:pPr>
        <w:pStyle w:val="Heading1"/>
        <w:rPr>
          <w:b w:val="0"/>
          <w:bCs w:val="0"/>
          <w:color w:val="auto"/>
        </w:rPr>
      </w:pPr>
      <w:r w:rsidRPr="008B68F4">
        <w:rPr>
          <w:b w:val="0"/>
          <w:bCs w:val="0"/>
          <w:color w:val="auto"/>
        </w:rPr>
        <w:t>Learning</w:t>
      </w:r>
    </w:p>
    <w:p w14:paraId="688C0AA3" w14:textId="5D2E92FD" w:rsidR="00BB3106" w:rsidRDefault="00474E44">
      <w:r w:rsidRPr="008B68F4">
        <w:t>Client Awareness/Satisfaction</w:t>
      </w:r>
    </w:p>
    <w:p w14:paraId="79040690" w14:textId="77777777" w:rsidR="00AB57EE" w:rsidRDefault="00AB57EE">
      <w:pPr>
        <w:rPr>
          <w:b/>
        </w:rPr>
      </w:pPr>
    </w:p>
    <w:p w14:paraId="7F24155F" w14:textId="115806A8" w:rsidR="008601C1" w:rsidRDefault="00BD7226">
      <w:pPr>
        <w:rPr>
          <w:b/>
        </w:rPr>
      </w:pPr>
      <w:r w:rsidRPr="00BD7226">
        <w:rPr>
          <w:b/>
        </w:rPr>
        <w:t>Who is the primary target audience that this plan will address?</w:t>
      </w:r>
    </w:p>
    <w:p w14:paraId="1A826C29" w14:textId="517ED177" w:rsidR="00474E44" w:rsidRPr="008B68F4" w:rsidRDefault="00474E44" w:rsidP="00474E44">
      <w:pPr>
        <w:pStyle w:val="Heading1"/>
        <w:rPr>
          <w:b w:val="0"/>
          <w:color w:val="auto"/>
        </w:rPr>
      </w:pPr>
      <w:r w:rsidRPr="008B68F4">
        <w:rPr>
          <w:b w:val="0"/>
          <w:color w:val="auto"/>
        </w:rPr>
        <w:t>Youth -general</w:t>
      </w:r>
    </w:p>
    <w:p w14:paraId="4284E896" w14:textId="77777777" w:rsidR="00BD7226" w:rsidRDefault="00BD7226" w:rsidP="00BD7226"/>
    <w:p w14:paraId="0CBCE514" w14:textId="455B8A88" w:rsidR="00BD7226" w:rsidRDefault="00BD7226" w:rsidP="00BD7226">
      <w:pPr>
        <w:rPr>
          <w:b/>
        </w:rPr>
      </w:pPr>
      <w:r w:rsidRPr="00BD7226">
        <w:rPr>
          <w:b/>
        </w:rPr>
        <w:t>Who is the secondary target audience that this plan will address?</w:t>
      </w:r>
    </w:p>
    <w:p w14:paraId="63DE5B98" w14:textId="2AEFB607" w:rsidR="004D5B92" w:rsidRPr="008B68F4" w:rsidRDefault="004D5B92" w:rsidP="00BD7226">
      <w:pPr>
        <w:rPr>
          <w:bCs/>
        </w:rPr>
      </w:pPr>
      <w:r w:rsidRPr="008B68F4">
        <w:rPr>
          <w:bCs/>
        </w:rPr>
        <w:t>Parents/caregivers</w:t>
      </w:r>
    </w:p>
    <w:p w14:paraId="76B73A24" w14:textId="77777777" w:rsidR="00BD7226" w:rsidRDefault="00BD7226">
      <w:pPr>
        <w:rPr>
          <w:b/>
        </w:rPr>
      </w:pPr>
    </w:p>
    <w:p w14:paraId="6E3E78ED" w14:textId="77777777" w:rsidR="008601C1" w:rsidRPr="00BD7226" w:rsidRDefault="00BD7226">
      <w:pPr>
        <w:rPr>
          <w:b/>
        </w:rPr>
      </w:pPr>
      <w:r>
        <w:rPr>
          <w:b/>
        </w:rPr>
        <w:t>What is your proposed e</w:t>
      </w:r>
      <w:r w:rsidR="008601C1" w:rsidRPr="00BD7226">
        <w:rPr>
          <w:b/>
        </w:rPr>
        <w:t>ducational</w:t>
      </w:r>
      <w:r>
        <w:rPr>
          <w:b/>
        </w:rPr>
        <w:t xml:space="preserve"> strategy to address this issue?</w:t>
      </w:r>
    </w:p>
    <w:p w14:paraId="32028D16" w14:textId="4C81C9A8" w:rsidR="00435E4A" w:rsidRPr="00435E4A" w:rsidRDefault="00435E4A" w:rsidP="00435E4A">
      <w:pPr>
        <w:pStyle w:val="NoSpacing"/>
        <w:rPr>
          <w:sz w:val="24"/>
          <w:szCs w:val="24"/>
        </w:rPr>
      </w:pPr>
      <w:r w:rsidRPr="00435E4A">
        <w:rPr>
          <w:sz w:val="24"/>
          <w:szCs w:val="24"/>
        </w:rPr>
        <w:t xml:space="preserve">Local county agents partner with school districts, SHAC’s, elementary schools, afterschool centers, or summer programs to train teachers, school staff, and center staff on how-to </w:t>
      </w:r>
      <w:r w:rsidRPr="00435E4A">
        <w:rPr>
          <w:sz w:val="24"/>
          <w:szCs w:val="24"/>
        </w:rPr>
        <w:lastRenderedPageBreak/>
        <w:t xml:space="preserve">implement three programs - Coordinated Approach to Child Health (CATCH), Junior Master Gardener’s (JMG) revised curriculum – </w:t>
      </w:r>
      <w:r w:rsidR="008D0F3E" w:rsidRPr="008D0F3E">
        <w:t xml:space="preserve">Learn, Grow, Eat &amp; GO! </w:t>
      </w:r>
      <w:r w:rsidRPr="00435E4A">
        <w:rPr>
          <w:sz w:val="24"/>
          <w:szCs w:val="24"/>
        </w:rPr>
        <w:t xml:space="preserve">and Walk Across Texas (WAT). </w:t>
      </w:r>
    </w:p>
    <w:p w14:paraId="4365C34F" w14:textId="77777777" w:rsidR="00435E4A" w:rsidRPr="00435E4A" w:rsidRDefault="00435E4A" w:rsidP="00435E4A">
      <w:pPr>
        <w:pStyle w:val="NoSpacing"/>
        <w:rPr>
          <w:rFonts w:eastAsia="Calibri"/>
          <w:sz w:val="24"/>
          <w:szCs w:val="24"/>
        </w:rPr>
      </w:pPr>
    </w:p>
    <w:p w14:paraId="3F49048B" w14:textId="787BACAE" w:rsidR="00435E4A" w:rsidRPr="00435E4A" w:rsidRDefault="00435E4A" w:rsidP="00435E4A">
      <w:pPr>
        <w:pStyle w:val="NoSpacing"/>
        <w:rPr>
          <w:rFonts w:eastAsia="Calibri"/>
          <w:sz w:val="24"/>
          <w:szCs w:val="24"/>
        </w:rPr>
      </w:pPr>
      <w:r w:rsidRPr="00435E4A">
        <w:rPr>
          <w:rFonts w:eastAsia="Calibri"/>
          <w:sz w:val="24"/>
          <w:szCs w:val="24"/>
        </w:rPr>
        <w:t xml:space="preserve">The </w:t>
      </w:r>
      <w:r w:rsidR="008D0F3E" w:rsidRPr="008D0F3E">
        <w:t xml:space="preserve">Learn, Grow, Eat &amp; GO! </w:t>
      </w:r>
      <w:r w:rsidRPr="00435E4A">
        <w:rPr>
          <w:rFonts w:eastAsia="Calibri"/>
          <w:sz w:val="24"/>
          <w:szCs w:val="24"/>
        </w:rPr>
        <w:t xml:space="preserve">curriculum emphasizes science, math, language art/reading, social studies and health through effective learning activities with both the LGEG and WAT programs. </w:t>
      </w:r>
      <w:r w:rsidRPr="00435E4A">
        <w:rPr>
          <w:sz w:val="24"/>
          <w:szCs w:val="24"/>
        </w:rPr>
        <w:t>The LGEG curriculum was designed to engage children and their families in school gardens, vegetable recipe tastings, classroom activities and take home family stories; therefore, t</w:t>
      </w:r>
      <w:r w:rsidRPr="00435E4A">
        <w:rPr>
          <w:rFonts w:eastAsia="Calibri"/>
          <w:sz w:val="24"/>
          <w:szCs w:val="24"/>
        </w:rPr>
        <w:t>he curriculum includes:</w:t>
      </w:r>
    </w:p>
    <w:p w14:paraId="6F401213" w14:textId="77777777" w:rsidR="00435E4A" w:rsidRPr="00435E4A" w:rsidRDefault="00435E4A" w:rsidP="00435E4A">
      <w:pPr>
        <w:pStyle w:val="NoSpacing"/>
        <w:numPr>
          <w:ilvl w:val="0"/>
          <w:numId w:val="1"/>
        </w:numPr>
        <w:rPr>
          <w:sz w:val="24"/>
          <w:szCs w:val="24"/>
        </w:rPr>
      </w:pPr>
      <w:r w:rsidRPr="00435E4A">
        <w:rPr>
          <w:sz w:val="24"/>
          <w:szCs w:val="24"/>
        </w:rPr>
        <w:t>10 weeks of in-class, TEKS aligned, activities with 2 concepts per week (taught by the teacher)</w:t>
      </w:r>
    </w:p>
    <w:p w14:paraId="08024AFB" w14:textId="77777777" w:rsidR="00435E4A" w:rsidRPr="00435E4A" w:rsidRDefault="00435E4A" w:rsidP="00435E4A">
      <w:pPr>
        <w:pStyle w:val="NoSpacing"/>
        <w:numPr>
          <w:ilvl w:val="0"/>
          <w:numId w:val="1"/>
        </w:numPr>
        <w:rPr>
          <w:sz w:val="24"/>
          <w:szCs w:val="24"/>
        </w:rPr>
      </w:pPr>
      <w:r w:rsidRPr="00435E4A">
        <w:rPr>
          <w:sz w:val="24"/>
          <w:szCs w:val="24"/>
        </w:rPr>
        <w:t>Classroom raised bed or container garden</w:t>
      </w:r>
    </w:p>
    <w:p w14:paraId="5B033E32" w14:textId="77777777" w:rsidR="00435E4A" w:rsidRPr="00435E4A" w:rsidRDefault="00435E4A" w:rsidP="00435E4A">
      <w:pPr>
        <w:pStyle w:val="NoSpacing"/>
        <w:numPr>
          <w:ilvl w:val="0"/>
          <w:numId w:val="1"/>
        </w:numPr>
        <w:rPr>
          <w:sz w:val="24"/>
          <w:szCs w:val="24"/>
        </w:rPr>
      </w:pPr>
      <w:r w:rsidRPr="00435E4A">
        <w:rPr>
          <w:sz w:val="24"/>
          <w:szCs w:val="24"/>
        </w:rPr>
        <w:t>Classroom vegetable tastings and food demonstrations</w:t>
      </w:r>
    </w:p>
    <w:p w14:paraId="2675FB27" w14:textId="471BBEE1" w:rsidR="00435E4A" w:rsidRPr="00435E4A" w:rsidRDefault="00435E4A" w:rsidP="00435E4A">
      <w:pPr>
        <w:pStyle w:val="NoSpacing"/>
        <w:numPr>
          <w:ilvl w:val="0"/>
          <w:numId w:val="1"/>
        </w:numPr>
        <w:rPr>
          <w:sz w:val="24"/>
          <w:szCs w:val="24"/>
        </w:rPr>
      </w:pPr>
      <w:r w:rsidRPr="00435E4A">
        <w:rPr>
          <w:sz w:val="24"/>
          <w:szCs w:val="24"/>
        </w:rPr>
        <w:t>Family stories for students to take home</w:t>
      </w:r>
    </w:p>
    <w:p w14:paraId="46048020" w14:textId="77777777" w:rsidR="00435E4A" w:rsidRPr="00435E4A" w:rsidRDefault="00435E4A" w:rsidP="00435E4A">
      <w:pPr>
        <w:pStyle w:val="NoSpacing"/>
        <w:ind w:left="720"/>
        <w:rPr>
          <w:sz w:val="24"/>
          <w:szCs w:val="24"/>
          <w:highlight w:val="yellow"/>
        </w:rPr>
      </w:pPr>
    </w:p>
    <w:p w14:paraId="35B4387F" w14:textId="056C0CA5" w:rsidR="00435E4A" w:rsidRPr="00435E4A" w:rsidRDefault="00435E4A" w:rsidP="00435E4A">
      <w:pPr>
        <w:pStyle w:val="NoSpacing"/>
        <w:rPr>
          <w:sz w:val="24"/>
          <w:szCs w:val="24"/>
        </w:rPr>
      </w:pPr>
      <w:r w:rsidRPr="00435E4A">
        <w:rPr>
          <w:sz w:val="24"/>
          <w:szCs w:val="24"/>
        </w:rPr>
        <w:t>The WAT curriculum includes:</w:t>
      </w:r>
    </w:p>
    <w:p w14:paraId="5DE8370D" w14:textId="77777777" w:rsidR="00435E4A" w:rsidRPr="00435E4A" w:rsidRDefault="00435E4A" w:rsidP="00435E4A">
      <w:pPr>
        <w:pStyle w:val="NoSpacing"/>
        <w:numPr>
          <w:ilvl w:val="0"/>
          <w:numId w:val="2"/>
        </w:numPr>
        <w:rPr>
          <w:sz w:val="24"/>
          <w:szCs w:val="24"/>
        </w:rPr>
      </w:pPr>
      <w:r w:rsidRPr="00435E4A">
        <w:rPr>
          <w:sz w:val="24"/>
          <w:szCs w:val="24"/>
        </w:rPr>
        <w:t>Family newsletters</w:t>
      </w:r>
    </w:p>
    <w:p w14:paraId="3094E28A" w14:textId="77777777" w:rsidR="00435E4A" w:rsidRPr="00435E4A" w:rsidRDefault="00435E4A" w:rsidP="00435E4A">
      <w:pPr>
        <w:pStyle w:val="NoSpacing"/>
        <w:numPr>
          <w:ilvl w:val="0"/>
          <w:numId w:val="2"/>
        </w:numPr>
        <w:rPr>
          <w:sz w:val="24"/>
          <w:szCs w:val="24"/>
        </w:rPr>
      </w:pPr>
      <w:r w:rsidRPr="00435E4A">
        <w:rPr>
          <w:sz w:val="24"/>
          <w:szCs w:val="24"/>
        </w:rPr>
        <w:t>Family bonus miles</w:t>
      </w:r>
    </w:p>
    <w:p w14:paraId="3D9FB36F" w14:textId="77777777" w:rsidR="00435E4A" w:rsidRPr="00435E4A" w:rsidRDefault="00435E4A" w:rsidP="00435E4A">
      <w:pPr>
        <w:pStyle w:val="NoSpacing"/>
        <w:numPr>
          <w:ilvl w:val="0"/>
          <w:numId w:val="2"/>
        </w:numPr>
        <w:rPr>
          <w:sz w:val="24"/>
          <w:szCs w:val="24"/>
        </w:rPr>
      </w:pPr>
      <w:r w:rsidRPr="00435E4A">
        <w:rPr>
          <w:sz w:val="24"/>
          <w:szCs w:val="24"/>
        </w:rPr>
        <w:t xml:space="preserve">Walking BINGO </w:t>
      </w:r>
    </w:p>
    <w:p w14:paraId="6DB2140E" w14:textId="49265631" w:rsidR="008601C1" w:rsidRPr="00435E4A" w:rsidRDefault="00435E4A" w:rsidP="00435E4A">
      <w:pPr>
        <w:pStyle w:val="NoSpacing"/>
        <w:numPr>
          <w:ilvl w:val="0"/>
          <w:numId w:val="2"/>
        </w:numPr>
        <w:rPr>
          <w:sz w:val="24"/>
          <w:szCs w:val="24"/>
        </w:rPr>
      </w:pPr>
      <w:r w:rsidRPr="00435E4A">
        <w:rPr>
          <w:sz w:val="24"/>
          <w:szCs w:val="24"/>
        </w:rPr>
        <w:t>Classroom “activity bre</w:t>
      </w:r>
      <w:r w:rsidR="0001206B">
        <w:rPr>
          <w:sz w:val="24"/>
          <w:szCs w:val="24"/>
        </w:rPr>
        <w:t>aks” related to school subjects</w:t>
      </w:r>
    </w:p>
    <w:p w14:paraId="1553E50E" w14:textId="77777777" w:rsidR="00BB3106" w:rsidRDefault="00BB3106">
      <w:pPr>
        <w:rPr>
          <w:b/>
        </w:rPr>
      </w:pPr>
    </w:p>
    <w:p w14:paraId="4E86F851" w14:textId="5A76F2A2" w:rsidR="008601C1" w:rsidRDefault="008601C1">
      <w:pPr>
        <w:rPr>
          <w:b/>
        </w:rPr>
      </w:pPr>
      <w:r w:rsidRPr="00BD7226">
        <w:rPr>
          <w:b/>
        </w:rPr>
        <w:t>List the Educational Events, Activities and/or Experiences to Address the Issue.</w:t>
      </w:r>
      <w:r w:rsidR="00BB3106">
        <w:rPr>
          <w:b/>
        </w:rPr>
        <w:t xml:space="preserve"> (add as many rows to the table as needed)</w:t>
      </w:r>
    </w:p>
    <w:p w14:paraId="2AF1180A" w14:textId="77777777" w:rsidR="00BB3106" w:rsidRPr="00BD7226" w:rsidRDefault="00BB3106">
      <w:pPr>
        <w:rPr>
          <w:b/>
        </w:rPr>
      </w:pPr>
    </w:p>
    <w:tbl>
      <w:tblPr>
        <w:tblStyle w:val="TableGrid"/>
        <w:tblW w:w="10062" w:type="dxa"/>
        <w:tblLayout w:type="fixed"/>
        <w:tblLook w:val="04A0" w:firstRow="1" w:lastRow="0" w:firstColumn="1" w:lastColumn="0" w:noHBand="0" w:noVBand="1"/>
      </w:tblPr>
      <w:tblGrid>
        <w:gridCol w:w="3438"/>
        <w:gridCol w:w="2790"/>
        <w:gridCol w:w="1800"/>
        <w:gridCol w:w="2034"/>
      </w:tblGrid>
      <w:tr w:rsidR="00BB3106" w:rsidRPr="00BB3106" w14:paraId="059A7E84" w14:textId="77777777" w:rsidTr="00BB3106">
        <w:tc>
          <w:tcPr>
            <w:tcW w:w="3438" w:type="dxa"/>
          </w:tcPr>
          <w:p w14:paraId="7E33FE96" w14:textId="77777777" w:rsidR="00BB3106" w:rsidRDefault="00BB3106" w:rsidP="00BB3106">
            <w:pPr>
              <w:rPr>
                <w:b/>
              </w:rPr>
            </w:pPr>
          </w:p>
          <w:p w14:paraId="2BBAC138" w14:textId="77777777" w:rsidR="00BB3106" w:rsidRDefault="00BB3106" w:rsidP="00BB3106">
            <w:pPr>
              <w:rPr>
                <w:b/>
              </w:rPr>
            </w:pPr>
          </w:p>
          <w:p w14:paraId="36935D95" w14:textId="77777777" w:rsidR="00BB3106" w:rsidRPr="00BB3106" w:rsidRDefault="00BB3106" w:rsidP="00BB3106">
            <w:pPr>
              <w:rPr>
                <w:b/>
              </w:rPr>
            </w:pPr>
            <w:r>
              <w:rPr>
                <w:b/>
              </w:rPr>
              <w:t>Title</w:t>
            </w:r>
          </w:p>
        </w:tc>
        <w:tc>
          <w:tcPr>
            <w:tcW w:w="2790" w:type="dxa"/>
          </w:tcPr>
          <w:p w14:paraId="4E79E79B" w14:textId="77777777" w:rsidR="00BB3106" w:rsidRPr="00BB3106" w:rsidRDefault="00BB3106" w:rsidP="00B957EA">
            <w:pPr>
              <w:rPr>
                <w:b/>
              </w:rPr>
            </w:pPr>
            <w:r w:rsidRPr="00BB3106">
              <w:rPr>
                <w:b/>
              </w:rPr>
              <w:t>Type (planning group, educational method, interpretation)</w:t>
            </w:r>
          </w:p>
        </w:tc>
        <w:tc>
          <w:tcPr>
            <w:tcW w:w="1800" w:type="dxa"/>
          </w:tcPr>
          <w:p w14:paraId="35B71447" w14:textId="77777777" w:rsidR="00BB3106" w:rsidRDefault="00BB3106" w:rsidP="00BB3106">
            <w:pPr>
              <w:rPr>
                <w:b/>
              </w:rPr>
            </w:pPr>
          </w:p>
          <w:p w14:paraId="4B91C202" w14:textId="77777777" w:rsidR="00BB3106" w:rsidRDefault="00BB3106">
            <w:pPr>
              <w:rPr>
                <w:b/>
              </w:rPr>
            </w:pPr>
          </w:p>
          <w:p w14:paraId="31CC94E1" w14:textId="77777777" w:rsidR="00BB3106" w:rsidRPr="00BB3106" w:rsidRDefault="00BB3106">
            <w:pPr>
              <w:rPr>
                <w:b/>
              </w:rPr>
            </w:pPr>
            <w:r w:rsidRPr="00BB3106">
              <w:rPr>
                <w:b/>
              </w:rPr>
              <w:t>Month/Year</w:t>
            </w:r>
          </w:p>
        </w:tc>
        <w:tc>
          <w:tcPr>
            <w:tcW w:w="2034" w:type="dxa"/>
          </w:tcPr>
          <w:p w14:paraId="10784087" w14:textId="77777777" w:rsidR="00BB3106" w:rsidRDefault="00BB3106">
            <w:pPr>
              <w:rPr>
                <w:b/>
              </w:rPr>
            </w:pPr>
          </w:p>
          <w:p w14:paraId="705024C7" w14:textId="77777777" w:rsidR="00BB3106" w:rsidRDefault="00BB3106">
            <w:pPr>
              <w:rPr>
                <w:b/>
              </w:rPr>
            </w:pPr>
          </w:p>
          <w:p w14:paraId="4D9FC6CD" w14:textId="77777777" w:rsidR="00BB3106" w:rsidRPr="00BB3106" w:rsidRDefault="00BB3106">
            <w:pPr>
              <w:rPr>
                <w:b/>
              </w:rPr>
            </w:pPr>
            <w:r>
              <w:rPr>
                <w:b/>
              </w:rPr>
              <w:t>Task Lead</w:t>
            </w:r>
          </w:p>
        </w:tc>
      </w:tr>
      <w:tr w:rsidR="00BB3106" w14:paraId="40693950" w14:textId="77777777" w:rsidTr="00BB3106">
        <w:tc>
          <w:tcPr>
            <w:tcW w:w="3438" w:type="dxa"/>
          </w:tcPr>
          <w:p w14:paraId="12F451D7" w14:textId="2D8A479E" w:rsidR="00BB3106" w:rsidRDefault="006C0382">
            <w:r>
              <w:t xml:space="preserve">LGEG Task Force </w:t>
            </w:r>
          </w:p>
        </w:tc>
        <w:tc>
          <w:tcPr>
            <w:tcW w:w="2790" w:type="dxa"/>
          </w:tcPr>
          <w:p w14:paraId="41F46E50" w14:textId="1105737F" w:rsidR="00BB3106" w:rsidRDefault="006C0382">
            <w:r>
              <w:t xml:space="preserve">Planning group with local agents, school representatives, SHAC members, </w:t>
            </w:r>
            <w:r w:rsidR="00730C94">
              <w:t xml:space="preserve">Extension volunteer groups, </w:t>
            </w:r>
            <w:r>
              <w:t>etc. to plan how LGEG can be implemented into the schools and look for funding sources</w:t>
            </w:r>
          </w:p>
        </w:tc>
        <w:tc>
          <w:tcPr>
            <w:tcW w:w="1800" w:type="dxa"/>
          </w:tcPr>
          <w:p w14:paraId="5938B84C" w14:textId="5284EE9B" w:rsidR="00BB3106" w:rsidRDefault="00BB3106"/>
        </w:tc>
        <w:tc>
          <w:tcPr>
            <w:tcW w:w="2034" w:type="dxa"/>
          </w:tcPr>
          <w:p w14:paraId="70030F27" w14:textId="52DC6FAF" w:rsidR="00BB3106" w:rsidRDefault="006C0382">
            <w:r>
              <w:t>Agent</w:t>
            </w:r>
          </w:p>
        </w:tc>
      </w:tr>
      <w:tr w:rsidR="00BB3106" w14:paraId="4163D799" w14:textId="77777777" w:rsidTr="00BB3106">
        <w:tc>
          <w:tcPr>
            <w:tcW w:w="3438" w:type="dxa"/>
          </w:tcPr>
          <w:p w14:paraId="003D9F02" w14:textId="62179FB8" w:rsidR="00BB3106" w:rsidRDefault="00730C94" w:rsidP="00730C94">
            <w:r>
              <w:t>Train teachers, staff, and volunteers</w:t>
            </w:r>
          </w:p>
        </w:tc>
        <w:tc>
          <w:tcPr>
            <w:tcW w:w="2790" w:type="dxa"/>
          </w:tcPr>
          <w:p w14:paraId="5709B33E" w14:textId="42F6CC1D" w:rsidR="00BB3106" w:rsidRDefault="00730C94" w:rsidP="00730C94">
            <w:r>
              <w:t xml:space="preserve">Educational method: offer county or school district wide  </w:t>
            </w:r>
          </w:p>
        </w:tc>
        <w:tc>
          <w:tcPr>
            <w:tcW w:w="1800" w:type="dxa"/>
          </w:tcPr>
          <w:p w14:paraId="2A2E2F1D" w14:textId="7C107B28" w:rsidR="00BB3106" w:rsidRDefault="00BB3106"/>
        </w:tc>
        <w:tc>
          <w:tcPr>
            <w:tcW w:w="2034" w:type="dxa"/>
          </w:tcPr>
          <w:p w14:paraId="48D22860" w14:textId="5BFD4E4F" w:rsidR="00BB3106" w:rsidRDefault="00730C94">
            <w:r>
              <w:t>Agent</w:t>
            </w:r>
          </w:p>
        </w:tc>
      </w:tr>
      <w:tr w:rsidR="00730C94" w14:paraId="11D76030" w14:textId="77777777" w:rsidTr="00BB3106">
        <w:tc>
          <w:tcPr>
            <w:tcW w:w="3438" w:type="dxa"/>
          </w:tcPr>
          <w:p w14:paraId="2AB3A42A" w14:textId="0DA01790" w:rsidR="00730C94" w:rsidRDefault="00730C94">
            <w:r>
              <w:t>Kick-off Event for LGEG Schools</w:t>
            </w:r>
          </w:p>
        </w:tc>
        <w:tc>
          <w:tcPr>
            <w:tcW w:w="2790" w:type="dxa"/>
          </w:tcPr>
          <w:p w14:paraId="48AD9B33" w14:textId="6F1D4FFA" w:rsidR="00730C94" w:rsidRDefault="00730C94">
            <w:r>
              <w:t>Education</w:t>
            </w:r>
            <w:r w:rsidR="003B732F">
              <w:t>al</w:t>
            </w:r>
            <w:r>
              <w:t xml:space="preserve"> Method</w:t>
            </w:r>
          </w:p>
        </w:tc>
        <w:tc>
          <w:tcPr>
            <w:tcW w:w="1800" w:type="dxa"/>
          </w:tcPr>
          <w:p w14:paraId="4727D95B" w14:textId="1F51A9D7" w:rsidR="00730C94" w:rsidRDefault="00730C94"/>
        </w:tc>
        <w:tc>
          <w:tcPr>
            <w:tcW w:w="2034" w:type="dxa"/>
          </w:tcPr>
          <w:p w14:paraId="5ECA4C20" w14:textId="75B7323B" w:rsidR="00730C94" w:rsidRDefault="00730C94">
            <w:r>
              <w:t>Teacher/School Staff/Volunteer/Agent</w:t>
            </w:r>
          </w:p>
        </w:tc>
      </w:tr>
      <w:tr w:rsidR="00730C94" w14:paraId="1F601BD1" w14:textId="77777777" w:rsidTr="00BB3106">
        <w:tc>
          <w:tcPr>
            <w:tcW w:w="3438" w:type="dxa"/>
          </w:tcPr>
          <w:p w14:paraId="0E91CEE2" w14:textId="16B8CBCC" w:rsidR="00730C94" w:rsidRPr="008B68F4" w:rsidRDefault="00730C94">
            <w:r w:rsidRPr="008B68F4">
              <w:t xml:space="preserve">Week 1 – LGEG </w:t>
            </w:r>
            <w:r w:rsidR="00E85389" w:rsidRPr="008B68F4">
              <w:t>Sessions</w:t>
            </w:r>
          </w:p>
        </w:tc>
        <w:tc>
          <w:tcPr>
            <w:tcW w:w="2790" w:type="dxa"/>
          </w:tcPr>
          <w:p w14:paraId="0ABA657C" w14:textId="1CB5BAC2" w:rsidR="00730C94" w:rsidRPr="008B68F4" w:rsidRDefault="00730C94">
            <w:r w:rsidRPr="008B68F4">
              <w:t>Educational Method in the classroom taught by teacher or volunteer</w:t>
            </w:r>
          </w:p>
        </w:tc>
        <w:tc>
          <w:tcPr>
            <w:tcW w:w="1800" w:type="dxa"/>
          </w:tcPr>
          <w:p w14:paraId="2BD3EE0F" w14:textId="1F331F0B" w:rsidR="00730C94" w:rsidRPr="008B68F4" w:rsidRDefault="00730C94"/>
        </w:tc>
        <w:tc>
          <w:tcPr>
            <w:tcW w:w="2034" w:type="dxa"/>
          </w:tcPr>
          <w:p w14:paraId="7C608F23" w14:textId="4DF32589" w:rsidR="00730C94" w:rsidRPr="008B68F4" w:rsidRDefault="00730C94">
            <w:r w:rsidRPr="008B68F4">
              <w:t>Teacher/School Staff/Volunteer</w:t>
            </w:r>
          </w:p>
        </w:tc>
      </w:tr>
      <w:tr w:rsidR="00730C94" w14:paraId="7ED64468" w14:textId="77777777" w:rsidTr="00BB3106">
        <w:tc>
          <w:tcPr>
            <w:tcW w:w="3438" w:type="dxa"/>
          </w:tcPr>
          <w:p w14:paraId="42F46AA1" w14:textId="5B969622" w:rsidR="00730C94" w:rsidRPr="008B68F4" w:rsidRDefault="00730C94" w:rsidP="00386364">
            <w:r w:rsidRPr="008B68F4">
              <w:t xml:space="preserve">Week </w:t>
            </w:r>
            <w:r w:rsidR="00386364" w:rsidRPr="008B68F4">
              <w:t>2</w:t>
            </w:r>
            <w:r w:rsidRPr="008B68F4">
              <w:t xml:space="preserve"> – LGEG</w:t>
            </w:r>
            <w:r w:rsidR="00E85389" w:rsidRPr="008B68F4">
              <w:t xml:space="preserve"> Sessions</w:t>
            </w:r>
            <w:r w:rsidRPr="008B68F4">
              <w:t xml:space="preserve"> </w:t>
            </w:r>
          </w:p>
        </w:tc>
        <w:tc>
          <w:tcPr>
            <w:tcW w:w="2790" w:type="dxa"/>
          </w:tcPr>
          <w:p w14:paraId="35AB865E" w14:textId="28CDD8FF" w:rsidR="00730C94" w:rsidRPr="008B68F4" w:rsidRDefault="00730C94">
            <w:r w:rsidRPr="008B68F4">
              <w:t>Educational Method in the classroom taught by teacher or volunteer</w:t>
            </w:r>
          </w:p>
        </w:tc>
        <w:tc>
          <w:tcPr>
            <w:tcW w:w="1800" w:type="dxa"/>
          </w:tcPr>
          <w:p w14:paraId="104EA2DC" w14:textId="72D0FA8D" w:rsidR="00730C94" w:rsidRPr="008B68F4" w:rsidRDefault="00730C94"/>
        </w:tc>
        <w:tc>
          <w:tcPr>
            <w:tcW w:w="2034" w:type="dxa"/>
          </w:tcPr>
          <w:p w14:paraId="33CA9C2D" w14:textId="37E3C75E" w:rsidR="00730C94" w:rsidRPr="008B68F4" w:rsidRDefault="00730C94">
            <w:r w:rsidRPr="008B68F4">
              <w:t>Teacher/School Staff/Volunteer</w:t>
            </w:r>
          </w:p>
        </w:tc>
      </w:tr>
      <w:tr w:rsidR="00730C94" w14:paraId="21B30CE0" w14:textId="77777777" w:rsidTr="00BB3106">
        <w:tc>
          <w:tcPr>
            <w:tcW w:w="3438" w:type="dxa"/>
          </w:tcPr>
          <w:p w14:paraId="6A572896" w14:textId="1E06DC16" w:rsidR="00730C94" w:rsidRPr="008B68F4" w:rsidRDefault="00730C94" w:rsidP="00386364">
            <w:r w:rsidRPr="008B68F4">
              <w:t xml:space="preserve">Week </w:t>
            </w:r>
            <w:r w:rsidR="00386364" w:rsidRPr="008B68F4">
              <w:t>3</w:t>
            </w:r>
            <w:r w:rsidR="00E85389" w:rsidRPr="008B68F4">
              <w:t xml:space="preserve"> </w:t>
            </w:r>
            <w:r w:rsidRPr="008B68F4">
              <w:t>– LGEG</w:t>
            </w:r>
            <w:r w:rsidR="00E85389" w:rsidRPr="008B68F4">
              <w:t xml:space="preserve"> Sessions</w:t>
            </w:r>
            <w:r w:rsidRPr="008B68F4">
              <w:t xml:space="preserve"> </w:t>
            </w:r>
          </w:p>
        </w:tc>
        <w:tc>
          <w:tcPr>
            <w:tcW w:w="2790" w:type="dxa"/>
          </w:tcPr>
          <w:p w14:paraId="2CBCF25D" w14:textId="69C77D4F" w:rsidR="00730C94" w:rsidRPr="008B68F4" w:rsidRDefault="00730C94">
            <w:r w:rsidRPr="008B68F4">
              <w:t>Educational Method in the classroom taught by teacher or volunteer</w:t>
            </w:r>
          </w:p>
        </w:tc>
        <w:tc>
          <w:tcPr>
            <w:tcW w:w="1800" w:type="dxa"/>
          </w:tcPr>
          <w:p w14:paraId="67AA9487" w14:textId="6E4E4A90" w:rsidR="00730C94" w:rsidRPr="008B68F4" w:rsidRDefault="00730C94"/>
        </w:tc>
        <w:tc>
          <w:tcPr>
            <w:tcW w:w="2034" w:type="dxa"/>
          </w:tcPr>
          <w:p w14:paraId="1610E878" w14:textId="3A39BA39" w:rsidR="00730C94" w:rsidRPr="008B68F4" w:rsidRDefault="00730C94">
            <w:r w:rsidRPr="008B68F4">
              <w:t>Teacher/School Staff/Volunteer</w:t>
            </w:r>
          </w:p>
        </w:tc>
      </w:tr>
      <w:tr w:rsidR="00386364" w14:paraId="72FFD8EA" w14:textId="77777777" w:rsidTr="00BB3106">
        <w:tc>
          <w:tcPr>
            <w:tcW w:w="3438" w:type="dxa"/>
          </w:tcPr>
          <w:p w14:paraId="50C3872B" w14:textId="21A9AB67" w:rsidR="00386364" w:rsidRPr="008B68F4" w:rsidRDefault="00386364" w:rsidP="00386364">
            <w:r w:rsidRPr="008B68F4">
              <w:t>Week 4 – LGEG</w:t>
            </w:r>
            <w:r w:rsidR="00E85389" w:rsidRPr="008B68F4">
              <w:t xml:space="preserve"> Sessions</w:t>
            </w:r>
            <w:r w:rsidRPr="008B68F4">
              <w:t xml:space="preserve"> </w:t>
            </w:r>
          </w:p>
        </w:tc>
        <w:tc>
          <w:tcPr>
            <w:tcW w:w="2790" w:type="dxa"/>
          </w:tcPr>
          <w:p w14:paraId="78254F7D" w14:textId="294B9535" w:rsidR="00386364" w:rsidRPr="008B68F4" w:rsidRDefault="00386364">
            <w:r w:rsidRPr="008B68F4">
              <w:t>Educational Method in the classroom taught by teacher or volunteer</w:t>
            </w:r>
          </w:p>
        </w:tc>
        <w:tc>
          <w:tcPr>
            <w:tcW w:w="1800" w:type="dxa"/>
          </w:tcPr>
          <w:p w14:paraId="4A676A91" w14:textId="48CC5E56" w:rsidR="00386364" w:rsidRPr="008B68F4" w:rsidRDefault="00386364"/>
        </w:tc>
        <w:tc>
          <w:tcPr>
            <w:tcW w:w="2034" w:type="dxa"/>
          </w:tcPr>
          <w:p w14:paraId="7C7015C3" w14:textId="6C30255B" w:rsidR="00386364" w:rsidRPr="008B68F4" w:rsidRDefault="00386364">
            <w:r w:rsidRPr="008B68F4">
              <w:t>Teacher/School Staff/Volunteer</w:t>
            </w:r>
          </w:p>
        </w:tc>
      </w:tr>
      <w:tr w:rsidR="00386364" w14:paraId="4AE360D2" w14:textId="77777777" w:rsidTr="00BB3106">
        <w:tc>
          <w:tcPr>
            <w:tcW w:w="3438" w:type="dxa"/>
          </w:tcPr>
          <w:p w14:paraId="08EDBDC6" w14:textId="5F26FEFF" w:rsidR="00386364" w:rsidRPr="008B68F4" w:rsidRDefault="00386364" w:rsidP="00386364">
            <w:r w:rsidRPr="008B68F4">
              <w:t xml:space="preserve">Week 5 – LGEG </w:t>
            </w:r>
            <w:r w:rsidR="00E85389" w:rsidRPr="008B68F4">
              <w:t>Sessions</w:t>
            </w:r>
          </w:p>
        </w:tc>
        <w:tc>
          <w:tcPr>
            <w:tcW w:w="2790" w:type="dxa"/>
          </w:tcPr>
          <w:p w14:paraId="2396185E" w14:textId="63E92E66" w:rsidR="00386364" w:rsidRPr="008B68F4" w:rsidRDefault="00386364">
            <w:r w:rsidRPr="008B68F4">
              <w:t>Educational Method in the classroom taught by teacher or volunteer</w:t>
            </w:r>
          </w:p>
        </w:tc>
        <w:tc>
          <w:tcPr>
            <w:tcW w:w="1800" w:type="dxa"/>
          </w:tcPr>
          <w:p w14:paraId="503193E8" w14:textId="0EA117FE" w:rsidR="00386364" w:rsidRPr="008B68F4" w:rsidRDefault="00386364"/>
        </w:tc>
        <w:tc>
          <w:tcPr>
            <w:tcW w:w="2034" w:type="dxa"/>
          </w:tcPr>
          <w:p w14:paraId="1904093E" w14:textId="0E16C881" w:rsidR="00386364" w:rsidRPr="008B68F4" w:rsidRDefault="00386364">
            <w:r w:rsidRPr="008B68F4">
              <w:t>Teacher/School Staff/Volunteer</w:t>
            </w:r>
          </w:p>
        </w:tc>
      </w:tr>
      <w:tr w:rsidR="00386364" w14:paraId="749186E4" w14:textId="77777777" w:rsidTr="00386364">
        <w:tc>
          <w:tcPr>
            <w:tcW w:w="3438" w:type="dxa"/>
          </w:tcPr>
          <w:p w14:paraId="506599A0" w14:textId="54E2AABD" w:rsidR="00386364" w:rsidRPr="008B68F4" w:rsidRDefault="00386364" w:rsidP="00386364">
            <w:r w:rsidRPr="008B68F4">
              <w:t xml:space="preserve">Week 6 – LGEG </w:t>
            </w:r>
            <w:r w:rsidR="00E85389" w:rsidRPr="008B68F4">
              <w:t>Sessions</w:t>
            </w:r>
          </w:p>
        </w:tc>
        <w:tc>
          <w:tcPr>
            <w:tcW w:w="2790" w:type="dxa"/>
          </w:tcPr>
          <w:p w14:paraId="64C36571" w14:textId="77777777" w:rsidR="00386364" w:rsidRPr="008B68F4" w:rsidRDefault="00386364" w:rsidP="003178AF">
            <w:r w:rsidRPr="008B68F4">
              <w:t>Educational Method in the classroom taught by teacher or volunteer</w:t>
            </w:r>
          </w:p>
        </w:tc>
        <w:tc>
          <w:tcPr>
            <w:tcW w:w="1800" w:type="dxa"/>
          </w:tcPr>
          <w:p w14:paraId="3717837B" w14:textId="35831081" w:rsidR="00386364" w:rsidRPr="008B68F4" w:rsidRDefault="00386364" w:rsidP="003178AF"/>
        </w:tc>
        <w:tc>
          <w:tcPr>
            <w:tcW w:w="2034" w:type="dxa"/>
          </w:tcPr>
          <w:p w14:paraId="1C1BE0F3" w14:textId="77777777" w:rsidR="00386364" w:rsidRPr="008B68F4" w:rsidRDefault="00386364" w:rsidP="003178AF">
            <w:r w:rsidRPr="008B68F4">
              <w:t>Teacher/School Staff/Volunteer</w:t>
            </w:r>
          </w:p>
        </w:tc>
      </w:tr>
      <w:tr w:rsidR="00386364" w14:paraId="34D0E7F9" w14:textId="77777777" w:rsidTr="00386364">
        <w:tc>
          <w:tcPr>
            <w:tcW w:w="3438" w:type="dxa"/>
          </w:tcPr>
          <w:p w14:paraId="32B43F88" w14:textId="7C76C058" w:rsidR="00386364" w:rsidRPr="008B68F4" w:rsidRDefault="00386364" w:rsidP="00386364">
            <w:r w:rsidRPr="008B68F4">
              <w:t>Week 7 – LGEG</w:t>
            </w:r>
            <w:r w:rsidR="00E85389" w:rsidRPr="008B68F4">
              <w:t xml:space="preserve"> Sessions</w:t>
            </w:r>
            <w:r w:rsidRPr="008B68F4">
              <w:t xml:space="preserve"> </w:t>
            </w:r>
          </w:p>
        </w:tc>
        <w:tc>
          <w:tcPr>
            <w:tcW w:w="2790" w:type="dxa"/>
          </w:tcPr>
          <w:p w14:paraId="47F61747" w14:textId="77777777" w:rsidR="00386364" w:rsidRPr="008B68F4" w:rsidRDefault="00386364" w:rsidP="003178AF">
            <w:r w:rsidRPr="008B68F4">
              <w:t>Educational Method in the classroom taught by teacher or volunteer</w:t>
            </w:r>
          </w:p>
        </w:tc>
        <w:tc>
          <w:tcPr>
            <w:tcW w:w="1800" w:type="dxa"/>
          </w:tcPr>
          <w:p w14:paraId="46E7D496" w14:textId="1D982851" w:rsidR="00386364" w:rsidRPr="008B68F4" w:rsidRDefault="00386364" w:rsidP="003178AF"/>
        </w:tc>
        <w:tc>
          <w:tcPr>
            <w:tcW w:w="2034" w:type="dxa"/>
          </w:tcPr>
          <w:p w14:paraId="46D35782" w14:textId="77777777" w:rsidR="00386364" w:rsidRPr="008B68F4" w:rsidRDefault="00386364" w:rsidP="003178AF">
            <w:r w:rsidRPr="008B68F4">
              <w:t>Teacher/School Staff/Volunteer</w:t>
            </w:r>
          </w:p>
        </w:tc>
      </w:tr>
      <w:tr w:rsidR="00386364" w14:paraId="7EEC9E06" w14:textId="77777777" w:rsidTr="00386364">
        <w:tc>
          <w:tcPr>
            <w:tcW w:w="3438" w:type="dxa"/>
          </w:tcPr>
          <w:p w14:paraId="6CE4398D" w14:textId="25740498" w:rsidR="00386364" w:rsidRPr="008B68F4" w:rsidRDefault="00386364" w:rsidP="00386364">
            <w:r w:rsidRPr="008B68F4">
              <w:t xml:space="preserve">Week 8 – LGEG </w:t>
            </w:r>
            <w:r w:rsidR="00E85389" w:rsidRPr="008B68F4">
              <w:t>Sessions</w:t>
            </w:r>
          </w:p>
        </w:tc>
        <w:tc>
          <w:tcPr>
            <w:tcW w:w="2790" w:type="dxa"/>
          </w:tcPr>
          <w:p w14:paraId="0A80D694" w14:textId="77777777" w:rsidR="00386364" w:rsidRPr="008B68F4" w:rsidRDefault="00386364" w:rsidP="003178AF">
            <w:r w:rsidRPr="008B68F4">
              <w:t>Educational Method in the classroom taught by teacher or volunteer</w:t>
            </w:r>
          </w:p>
        </w:tc>
        <w:tc>
          <w:tcPr>
            <w:tcW w:w="1800" w:type="dxa"/>
          </w:tcPr>
          <w:p w14:paraId="0BB4A517" w14:textId="12166DEF" w:rsidR="00386364" w:rsidRPr="008B68F4" w:rsidRDefault="00386364" w:rsidP="003178AF"/>
        </w:tc>
        <w:tc>
          <w:tcPr>
            <w:tcW w:w="2034" w:type="dxa"/>
          </w:tcPr>
          <w:p w14:paraId="2C2E151C" w14:textId="77777777" w:rsidR="00386364" w:rsidRPr="008B68F4" w:rsidRDefault="00386364" w:rsidP="003178AF">
            <w:r w:rsidRPr="008B68F4">
              <w:t>Teacher/School Staff/Volunteer</w:t>
            </w:r>
          </w:p>
        </w:tc>
      </w:tr>
      <w:tr w:rsidR="00386364" w14:paraId="63A240D2" w14:textId="77777777" w:rsidTr="00386364">
        <w:tc>
          <w:tcPr>
            <w:tcW w:w="3438" w:type="dxa"/>
          </w:tcPr>
          <w:p w14:paraId="5639C693" w14:textId="4C1230E5" w:rsidR="00386364" w:rsidRPr="008B68F4" w:rsidRDefault="00386364" w:rsidP="00386364">
            <w:r w:rsidRPr="008B68F4">
              <w:t>Week 9 – LGEG</w:t>
            </w:r>
            <w:r w:rsidR="00E85389" w:rsidRPr="008B68F4">
              <w:t xml:space="preserve"> Sessions</w:t>
            </w:r>
            <w:r w:rsidRPr="008B68F4">
              <w:t xml:space="preserve"> </w:t>
            </w:r>
          </w:p>
        </w:tc>
        <w:tc>
          <w:tcPr>
            <w:tcW w:w="2790" w:type="dxa"/>
          </w:tcPr>
          <w:p w14:paraId="0183C86D" w14:textId="77777777" w:rsidR="00386364" w:rsidRPr="008B68F4" w:rsidRDefault="00386364" w:rsidP="003178AF">
            <w:r w:rsidRPr="008B68F4">
              <w:t>Educational Method in the classroom taught by teacher or volunteer</w:t>
            </w:r>
          </w:p>
        </w:tc>
        <w:tc>
          <w:tcPr>
            <w:tcW w:w="1800" w:type="dxa"/>
          </w:tcPr>
          <w:p w14:paraId="37ACBAF7" w14:textId="7D38DF29" w:rsidR="00386364" w:rsidRPr="008B68F4" w:rsidRDefault="00386364" w:rsidP="003178AF"/>
        </w:tc>
        <w:tc>
          <w:tcPr>
            <w:tcW w:w="2034" w:type="dxa"/>
          </w:tcPr>
          <w:p w14:paraId="788D6680" w14:textId="77777777" w:rsidR="00386364" w:rsidRPr="008B68F4" w:rsidRDefault="00386364" w:rsidP="003178AF">
            <w:r w:rsidRPr="008B68F4">
              <w:t>Teacher/School Staff/Volunteer</w:t>
            </w:r>
          </w:p>
        </w:tc>
      </w:tr>
      <w:tr w:rsidR="00386364" w14:paraId="07B5C983" w14:textId="77777777" w:rsidTr="00386364">
        <w:tc>
          <w:tcPr>
            <w:tcW w:w="3438" w:type="dxa"/>
          </w:tcPr>
          <w:p w14:paraId="3FA9F3A9" w14:textId="676EE7BF" w:rsidR="00386364" w:rsidRPr="008B68F4" w:rsidRDefault="00386364" w:rsidP="00386364">
            <w:r w:rsidRPr="008B68F4">
              <w:t>Week 10 – LGEG</w:t>
            </w:r>
            <w:r w:rsidR="00E85389" w:rsidRPr="008B68F4">
              <w:t xml:space="preserve"> Sessions</w:t>
            </w:r>
            <w:r w:rsidRPr="008B68F4">
              <w:t xml:space="preserve"> </w:t>
            </w:r>
          </w:p>
        </w:tc>
        <w:tc>
          <w:tcPr>
            <w:tcW w:w="2790" w:type="dxa"/>
          </w:tcPr>
          <w:p w14:paraId="75F565C5" w14:textId="77777777" w:rsidR="00386364" w:rsidRPr="008B68F4" w:rsidRDefault="00386364" w:rsidP="003178AF">
            <w:r w:rsidRPr="008B68F4">
              <w:t>Educational Method in the classroom taught by teacher or volunteer</w:t>
            </w:r>
          </w:p>
        </w:tc>
        <w:tc>
          <w:tcPr>
            <w:tcW w:w="1800" w:type="dxa"/>
          </w:tcPr>
          <w:p w14:paraId="624E2C6D" w14:textId="77403F16" w:rsidR="00386364" w:rsidRPr="008B68F4" w:rsidRDefault="00386364" w:rsidP="003178AF"/>
        </w:tc>
        <w:tc>
          <w:tcPr>
            <w:tcW w:w="2034" w:type="dxa"/>
          </w:tcPr>
          <w:p w14:paraId="6C0B4728" w14:textId="77777777" w:rsidR="00386364" w:rsidRPr="008B68F4" w:rsidRDefault="00386364" w:rsidP="003178AF">
            <w:r w:rsidRPr="008B68F4">
              <w:t>Teacher/School Staff/Volunteer</w:t>
            </w:r>
          </w:p>
        </w:tc>
      </w:tr>
      <w:tr w:rsidR="00386364" w14:paraId="3B3E4FF3" w14:textId="77777777" w:rsidTr="00386364">
        <w:tc>
          <w:tcPr>
            <w:tcW w:w="3438" w:type="dxa"/>
          </w:tcPr>
          <w:p w14:paraId="6D838FF0" w14:textId="5C2F1DF7" w:rsidR="00386364" w:rsidRDefault="00386364" w:rsidP="00853C53">
            <w:r>
              <w:t xml:space="preserve">Celebration Event </w:t>
            </w:r>
          </w:p>
        </w:tc>
        <w:tc>
          <w:tcPr>
            <w:tcW w:w="2790" w:type="dxa"/>
          </w:tcPr>
          <w:p w14:paraId="6B35DB1A" w14:textId="45EE8848" w:rsidR="00386364" w:rsidRDefault="00386364" w:rsidP="003178AF">
            <w:r>
              <w:t>Interpretation</w:t>
            </w:r>
          </w:p>
        </w:tc>
        <w:tc>
          <w:tcPr>
            <w:tcW w:w="1800" w:type="dxa"/>
          </w:tcPr>
          <w:p w14:paraId="0C236A76" w14:textId="6DAF3227" w:rsidR="00386364" w:rsidRDefault="00386364" w:rsidP="003178AF"/>
        </w:tc>
        <w:tc>
          <w:tcPr>
            <w:tcW w:w="2034" w:type="dxa"/>
          </w:tcPr>
          <w:p w14:paraId="45B7E7A4" w14:textId="77824544" w:rsidR="00386364" w:rsidRDefault="00386364" w:rsidP="003178AF">
            <w:r>
              <w:t>Agent</w:t>
            </w:r>
          </w:p>
        </w:tc>
      </w:tr>
      <w:tr w:rsidR="00386364" w14:paraId="4D98DBA3" w14:textId="77777777" w:rsidTr="00386364">
        <w:tc>
          <w:tcPr>
            <w:tcW w:w="3438" w:type="dxa"/>
          </w:tcPr>
          <w:p w14:paraId="608E0128" w14:textId="374575C7" w:rsidR="00386364" w:rsidRDefault="00386364" w:rsidP="003178AF">
            <w:r>
              <w:t>Interpret Results</w:t>
            </w:r>
            <w:r w:rsidR="008C429B">
              <w:t xml:space="preserve"> to County Commissioners, SHAC, and other stakeholders</w:t>
            </w:r>
          </w:p>
        </w:tc>
        <w:tc>
          <w:tcPr>
            <w:tcW w:w="2790" w:type="dxa"/>
          </w:tcPr>
          <w:p w14:paraId="42CF3A3E" w14:textId="2997FC62" w:rsidR="00386364" w:rsidRDefault="00386364" w:rsidP="003178AF">
            <w:r>
              <w:t>Interpretation</w:t>
            </w:r>
          </w:p>
        </w:tc>
        <w:tc>
          <w:tcPr>
            <w:tcW w:w="1800" w:type="dxa"/>
          </w:tcPr>
          <w:p w14:paraId="22FA26C8" w14:textId="7523E119" w:rsidR="00386364" w:rsidRDefault="00386364" w:rsidP="003178AF"/>
        </w:tc>
        <w:tc>
          <w:tcPr>
            <w:tcW w:w="2034" w:type="dxa"/>
          </w:tcPr>
          <w:p w14:paraId="71AE7A5B" w14:textId="5B593AC4" w:rsidR="00386364" w:rsidRDefault="00386364" w:rsidP="003178AF">
            <w:r>
              <w:t>Agent</w:t>
            </w:r>
          </w:p>
        </w:tc>
      </w:tr>
    </w:tbl>
    <w:p w14:paraId="49AEB80A" w14:textId="77777777" w:rsidR="00BB3106" w:rsidRDefault="00BB3106"/>
    <w:p w14:paraId="4ED7325F" w14:textId="77777777" w:rsidR="00BB3106" w:rsidRDefault="00BB3106"/>
    <w:p w14:paraId="67282CF3" w14:textId="7EBBB049" w:rsidR="008601C1" w:rsidRPr="00BD7226" w:rsidRDefault="008601C1">
      <w:pPr>
        <w:rPr>
          <w:b/>
        </w:rPr>
      </w:pPr>
      <w:r w:rsidRPr="00BD7226">
        <w:rPr>
          <w:b/>
        </w:rPr>
        <w:t xml:space="preserve">What </w:t>
      </w:r>
      <w:r w:rsidR="00BD7226" w:rsidRPr="00BD7226">
        <w:rPr>
          <w:b/>
        </w:rPr>
        <w:t>is you</w:t>
      </w:r>
      <w:r w:rsidR="000111C9">
        <w:rPr>
          <w:b/>
        </w:rPr>
        <w:t>r</w:t>
      </w:r>
      <w:r w:rsidR="00BD7226" w:rsidRPr="00BD7226">
        <w:rPr>
          <w:b/>
        </w:rPr>
        <w:t xml:space="preserve"> proposed evaluation and data collection s</w:t>
      </w:r>
      <w:r w:rsidRPr="00BD7226">
        <w:rPr>
          <w:b/>
        </w:rPr>
        <w:t>trategy?</w:t>
      </w:r>
    </w:p>
    <w:p w14:paraId="30E67BBD" w14:textId="0D19CE1A" w:rsidR="006C0382" w:rsidRDefault="00E85389" w:rsidP="006C0382">
      <w:pPr>
        <w:pStyle w:val="NoSpacing"/>
        <w:rPr>
          <w:color w:val="000000"/>
          <w:sz w:val="24"/>
          <w:szCs w:val="24"/>
        </w:rPr>
      </w:pPr>
      <w:r w:rsidRPr="008B68F4">
        <w:rPr>
          <w:color w:val="000000"/>
          <w:sz w:val="24"/>
          <w:szCs w:val="24"/>
        </w:rPr>
        <w:t xml:space="preserve">A </w:t>
      </w:r>
      <w:r w:rsidR="006C0382" w:rsidRPr="008B68F4">
        <w:rPr>
          <w:color w:val="000000"/>
          <w:sz w:val="24"/>
          <w:szCs w:val="24"/>
        </w:rPr>
        <w:t xml:space="preserve">pre-post </w:t>
      </w:r>
      <w:r w:rsidRPr="008B68F4">
        <w:rPr>
          <w:color w:val="000000"/>
          <w:sz w:val="24"/>
          <w:szCs w:val="24"/>
        </w:rPr>
        <w:t>survey</w:t>
      </w:r>
      <w:r w:rsidR="006C0382" w:rsidRPr="006C0382">
        <w:rPr>
          <w:color w:val="000000"/>
          <w:sz w:val="24"/>
          <w:szCs w:val="24"/>
        </w:rPr>
        <w:t xml:space="preserve"> looks at increased preference of vegetables, reduced sedentary time, increased active time, and knowledge gain.</w:t>
      </w:r>
      <w:r w:rsidR="00853C53">
        <w:rPr>
          <w:color w:val="000000"/>
          <w:sz w:val="24"/>
          <w:szCs w:val="24"/>
        </w:rPr>
        <w:t xml:space="preserve"> Specific details with regard to administration of pre and post surveys can be found at this link below</w:t>
      </w:r>
    </w:p>
    <w:p w14:paraId="29B4DBC6" w14:textId="04338281" w:rsidR="00853C53" w:rsidRDefault="009138BE" w:rsidP="006C0382">
      <w:pPr>
        <w:pStyle w:val="NoSpacing"/>
        <w:rPr>
          <w:color w:val="000000"/>
          <w:sz w:val="24"/>
          <w:szCs w:val="24"/>
        </w:rPr>
      </w:pPr>
      <w:hyperlink r:id="rId6" w:history="1">
        <w:r w:rsidR="00853C53">
          <w:rPr>
            <w:rStyle w:val="Hyperlink"/>
          </w:rPr>
          <w:t>http://jmgkids.us/lgeg/cooperative-extension/</w:t>
        </w:r>
      </w:hyperlink>
    </w:p>
    <w:p w14:paraId="1FB2136E" w14:textId="77777777" w:rsidR="00730C94" w:rsidRPr="006C0382" w:rsidRDefault="00730C94" w:rsidP="006C0382">
      <w:pPr>
        <w:pStyle w:val="NoSpacing"/>
        <w:rPr>
          <w:color w:val="000000"/>
          <w:sz w:val="24"/>
          <w:szCs w:val="24"/>
        </w:rPr>
      </w:pPr>
    </w:p>
    <w:p w14:paraId="1E65FF8D" w14:textId="77777777" w:rsidR="008601C1" w:rsidRPr="00BD7226" w:rsidRDefault="008601C1">
      <w:pPr>
        <w:rPr>
          <w:b/>
        </w:rPr>
      </w:pPr>
      <w:r w:rsidRPr="00BD7226">
        <w:rPr>
          <w:b/>
        </w:rPr>
        <w:t>How will volunteers be used in the development, implementation, evaluation, and/or interpretation of this plan?</w:t>
      </w:r>
    </w:p>
    <w:p w14:paraId="09ABBDAC" w14:textId="00A02A27" w:rsidR="00435E4A" w:rsidRPr="00435E4A" w:rsidRDefault="00435E4A" w:rsidP="00435E4A">
      <w:pPr>
        <w:pStyle w:val="NoSpacing"/>
        <w:rPr>
          <w:sz w:val="24"/>
          <w:szCs w:val="20"/>
        </w:rPr>
      </w:pPr>
      <w:r w:rsidRPr="00435E4A">
        <w:rPr>
          <w:color w:val="000000"/>
          <w:sz w:val="24"/>
          <w:szCs w:val="20"/>
        </w:rPr>
        <w:t>Volunteers and program partners may be recruited and utiliz</w:t>
      </w:r>
      <w:r w:rsidR="003B732F">
        <w:rPr>
          <w:color w:val="000000"/>
          <w:sz w:val="24"/>
          <w:szCs w:val="20"/>
        </w:rPr>
        <w:t xml:space="preserve">ed to help implement the </w:t>
      </w:r>
      <w:r w:rsidR="008D0F3E" w:rsidRPr="008D0F3E">
        <w:t xml:space="preserve">Learn, Grow, Eat &amp; GO! </w:t>
      </w:r>
      <w:r w:rsidRPr="00435E4A">
        <w:rPr>
          <w:color w:val="000000"/>
          <w:sz w:val="24"/>
          <w:szCs w:val="20"/>
        </w:rPr>
        <w:t xml:space="preserve">program. Partners may help provide incentives or educational programs, and volunteers may be utilized to assist with programming and implementation. </w:t>
      </w:r>
      <w:r w:rsidRPr="00435E4A">
        <w:rPr>
          <w:sz w:val="24"/>
          <w:szCs w:val="20"/>
        </w:rPr>
        <w:t xml:space="preserve">Extension volunteer groups, like Master Gardeners and Master Wellness Volunteers, as well as school volunteers, can be trained and utilized for assisting with school gardens, food demonstrations, and curriculum activities. </w:t>
      </w:r>
    </w:p>
    <w:p w14:paraId="6CF369A3" w14:textId="77777777" w:rsidR="008601C1" w:rsidRDefault="008601C1"/>
    <w:sectPr w:rsidR="008601C1" w:rsidSect="004C34B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84E"/>
    <w:multiLevelType w:val="hybridMultilevel"/>
    <w:tmpl w:val="3E268240"/>
    <w:lvl w:ilvl="0" w:tplc="2B441DAA">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343EE"/>
    <w:multiLevelType w:val="hybridMultilevel"/>
    <w:tmpl w:val="7CE26312"/>
    <w:lvl w:ilvl="0" w:tplc="2B441DAA">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C1"/>
    <w:rsid w:val="000111C9"/>
    <w:rsid w:val="0001206B"/>
    <w:rsid w:val="000319DC"/>
    <w:rsid w:val="000D1647"/>
    <w:rsid w:val="00354438"/>
    <w:rsid w:val="00386364"/>
    <w:rsid w:val="003B732F"/>
    <w:rsid w:val="004228EC"/>
    <w:rsid w:val="00435E4A"/>
    <w:rsid w:val="00474E44"/>
    <w:rsid w:val="004A6C27"/>
    <w:rsid w:val="004C34B1"/>
    <w:rsid w:val="004D5B92"/>
    <w:rsid w:val="0054566D"/>
    <w:rsid w:val="00581B35"/>
    <w:rsid w:val="006C0382"/>
    <w:rsid w:val="00730C94"/>
    <w:rsid w:val="00853C53"/>
    <w:rsid w:val="008601C1"/>
    <w:rsid w:val="008B68F4"/>
    <w:rsid w:val="008C429B"/>
    <w:rsid w:val="008D0F3E"/>
    <w:rsid w:val="009138BE"/>
    <w:rsid w:val="00AB57EE"/>
    <w:rsid w:val="00BA3D8F"/>
    <w:rsid w:val="00BB3106"/>
    <w:rsid w:val="00BD7226"/>
    <w:rsid w:val="00E85389"/>
    <w:rsid w:val="00FF2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45EEE"/>
  <w14:defaultImageDpi w14:val="300"/>
  <w15:docId w15:val="{8DE82A5B-08FB-4D0F-9A8A-637BFECB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E44"/>
    <w:pPr>
      <w:keepNext/>
      <w:outlineLvl w:val="0"/>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226"/>
    <w:rPr>
      <w:rFonts w:ascii="Lucida Grande" w:hAnsi="Lucida Grande" w:cs="Lucida Grande"/>
      <w:sz w:val="18"/>
      <w:szCs w:val="18"/>
    </w:rPr>
  </w:style>
  <w:style w:type="table" w:styleId="TableGrid">
    <w:name w:val="Table Grid"/>
    <w:basedOn w:val="TableNormal"/>
    <w:uiPriority w:val="59"/>
    <w:rsid w:val="00BB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1B35"/>
    <w:rPr>
      <w:rFonts w:cs="Times New Roman"/>
      <w:sz w:val="22"/>
      <w:szCs w:val="22"/>
    </w:rPr>
  </w:style>
  <w:style w:type="character" w:styleId="Hyperlink">
    <w:name w:val="Hyperlink"/>
    <w:basedOn w:val="DefaultParagraphFont"/>
    <w:uiPriority w:val="99"/>
    <w:unhideWhenUsed/>
    <w:rsid w:val="00853C53"/>
    <w:rPr>
      <w:color w:val="0000FF"/>
      <w:u w:val="single"/>
    </w:rPr>
  </w:style>
  <w:style w:type="character" w:customStyle="1" w:styleId="Heading1Char">
    <w:name w:val="Heading 1 Char"/>
    <w:basedOn w:val="DefaultParagraphFont"/>
    <w:link w:val="Heading1"/>
    <w:uiPriority w:val="9"/>
    <w:rsid w:val="00474E44"/>
    <w:rPr>
      <w:b/>
      <w:bCs/>
      <w:color w:val="FF0000"/>
    </w:rPr>
  </w:style>
  <w:style w:type="character" w:styleId="UnresolvedMention">
    <w:name w:val="Unresolved Mention"/>
    <w:basedOn w:val="DefaultParagraphFont"/>
    <w:uiPriority w:val="99"/>
    <w:semiHidden/>
    <w:unhideWhenUsed/>
    <w:rsid w:val="004D5B92"/>
    <w:rPr>
      <w:color w:val="605E5C"/>
      <w:shd w:val="clear" w:color="auto" w:fill="E1DFDD"/>
    </w:rPr>
  </w:style>
  <w:style w:type="character" w:styleId="FollowedHyperlink">
    <w:name w:val="FollowedHyperlink"/>
    <w:basedOn w:val="DefaultParagraphFont"/>
    <w:uiPriority w:val="99"/>
    <w:semiHidden/>
    <w:unhideWhenUsed/>
    <w:rsid w:val="00E85389"/>
    <w:rPr>
      <w:color w:val="800080" w:themeColor="followedHyperlink"/>
      <w:u w:val="single"/>
    </w:rPr>
  </w:style>
  <w:style w:type="paragraph" w:styleId="BodyText">
    <w:name w:val="Body Text"/>
    <w:basedOn w:val="Normal"/>
    <w:link w:val="BodyTextChar"/>
    <w:uiPriority w:val="99"/>
    <w:unhideWhenUsed/>
    <w:rsid w:val="00E85389"/>
    <w:rPr>
      <w:b/>
      <w:color w:val="FF0000"/>
    </w:rPr>
  </w:style>
  <w:style w:type="character" w:customStyle="1" w:styleId="BodyTextChar">
    <w:name w:val="Body Text Char"/>
    <w:basedOn w:val="DefaultParagraphFont"/>
    <w:link w:val="BodyText"/>
    <w:uiPriority w:val="99"/>
    <w:rsid w:val="00E85389"/>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907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mgkids.us/lgeg/cooperative-exten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1E09-D732-474F-85C0-EAD2130B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Learning</vt:lpstr>
      <vt:lpstr>Youth -general</vt:lpstr>
    </vt:vector>
  </TitlesOfParts>
  <Company>Texas A&amp;M Agrilife Extension</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Cummings</dc:creator>
  <cp:lastModifiedBy>Paula I. Butler</cp:lastModifiedBy>
  <cp:revision>2</cp:revision>
  <cp:lastPrinted>2014-07-29T18:14:00Z</cp:lastPrinted>
  <dcterms:created xsi:type="dcterms:W3CDTF">2020-08-11T19:52:00Z</dcterms:created>
  <dcterms:modified xsi:type="dcterms:W3CDTF">2020-08-11T19:52:00Z</dcterms:modified>
</cp:coreProperties>
</file>